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0C" w:rsidRDefault="00E2650C" w:rsidP="00E26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2650C" w:rsidRDefault="00E2650C" w:rsidP="00E26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    ΠΑΡΑΡΤΗΜΑ Β΄ </w:t>
      </w:r>
    </w:p>
    <w:p w:rsidR="00E2650C" w:rsidRDefault="00E2650C" w:rsidP="00E2650C">
      <w:pPr>
        <w:spacing w:after="0"/>
        <w:ind w:left="720" w:right="-99" w:hanging="7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ΤΕΧΝΙΚΕΣ ΠΡΟΔΙΑΓΡΑΦΕΣ</w:t>
      </w:r>
    </w:p>
    <w:p w:rsidR="00E2650C" w:rsidRDefault="00E2650C" w:rsidP="00E2650C">
      <w:pPr>
        <w:spacing w:after="0" w:line="240" w:lineRule="auto"/>
        <w:ind w:left="567" w:hanging="284"/>
        <w:jc w:val="both"/>
        <w:rPr>
          <w:rFonts w:ascii="Arial" w:hAnsi="Arial" w:cs="Arial"/>
          <w:sz w:val="24"/>
          <w:szCs w:val="24"/>
        </w:rPr>
      </w:pPr>
    </w:p>
    <w:p w:rsidR="00E2650C" w:rsidRDefault="00E2650C" w:rsidP="00E2650C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Α) ΕΝΟΙΚΙΑΖΟΜΕΝΕΣ ΤΗΛΕΟΡΑΣΕΙΣ ΓΙΑ ΘΑΛΑΜΟΥΣ ΝΟΣΗΛΕΥΟΜΕΝΩΝ ΑΣΘΕΝΩΝ</w:t>
      </w:r>
    </w:p>
    <w:p w:rsidR="00E2650C" w:rsidRDefault="00E2650C" w:rsidP="00E2650C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E2650C" w:rsidRDefault="00E2650C" w:rsidP="00E2650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ΘΑ ΤΟΠΟΘΕΤΕΙΤΑΙ ΜΙΑ ΤΗΛΕΟΡΑΣΗ ΑΝΑ ΑΣΘΕΝΗ ΣΕ ΜΟΝΟΚΛΙΝΑ ΚΑΙ ΔΙΚΛΙΝΑ ΚΑΙ ΜΙΑ ΤΗΛΕΟΡΑΣΗ ΑΝΑ ΤΡΙΑ ΚΡΕΒΒΑΤΙΑ ΑΣΘΕΝΩΝ ΣΤΟΥΣ ΥΠΟΛΟΙΠΟΥΣ ΘΑΛΑΜΟΥΣ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1.Οι ενοικιαζόμενες τηλεοράσεις να είναι σε καλή και ασφαλή λειτουργική κατάσταση. Να μην έχουν σπασίματα και λοιπές φθορές που μπορούν να προκαλέσουν ατύχημα στους χρήστες. 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2.Οι ενοικιαζόμενες τηλεοράσεις να είναι έγχρωμες, σύγχρονης τεχνολογίας (χωρίς καθοδικό σωλήνα ), επίπεδες LCD, TFT, LED κλπ, υψηλής ευκρίνειας, με τηλεχειριστήριο. 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3.Οι ενοικιαζόμενες τηλεοράσεις θα διαθέτουν ενσωματωμένο αποκωδικοποιητή MPEG-4, για λήψη επίγειου τηλεοπτικού σήματος DIGEA. 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4.Οι ενοικιαζόμενες τηλεοράσεις να υποστηρίζουν την πιο πρόσφατη (κατά την διάρκεια ισχύος της Σύμβασης) τεχνολογία λήψης τηλεοπτικού σήματος (HDTV, Full HTDV κλπ) 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5.Οι ενοικιαζόμενες τηλεοράσεις θα διαθέτουν υποδοχές RF, RCA, scart, Headphones 3,5 mm κλπ, οι οποίες θα επιτρέπουν την χρήση ατομικών ακουστικών και λοιπών οπτικοακουστικών σημάτων και ψηφιακών δυνατοτήτων. 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6.Οι ενοικιαζόμενες τηλεοράσεις να είναι από 19 έως και 22 ιντσών.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7.Τα απαιτούμενα καλώδια σύνδεσης τηλεοπτικού σήματος των ενοικιαζόμενων τηλεοράσεων (σύνδεση τηλεόρασης με πρίζα TV), θα συνοδεύουν τις τηλεοράσεις και αποτελεί υποχρέωση του αναδόχου να τα παρέχει. 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Να είναι μειωμένο το επίπεδο παραγόμενου θορύβου.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Ο ανάδοχος είναι υπεύθυνος για την καθαριότητα και απολύμανση των επιφανειών των τηλεοράσεων.</w:t>
      </w:r>
    </w:p>
    <w:p w:rsidR="00E2650C" w:rsidRDefault="00E2650C" w:rsidP="00E265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Η τοποθέτηση και η απομάκρυνση των τηλεοράσεων να γίνεται πάντα σε αρμονία με τις ανάγκες του νοσηλευτικού τμήματος.</w:t>
      </w:r>
    </w:p>
    <w:p w:rsidR="00E2650C" w:rsidRDefault="00E2650C" w:rsidP="00E2650C">
      <w:pPr>
        <w:pStyle w:val="Default"/>
        <w:jc w:val="both"/>
        <w:rPr>
          <w:rFonts w:ascii="Arial" w:hAnsi="Arial" w:cs="Arial"/>
          <w:b/>
          <w:bCs/>
        </w:rPr>
      </w:pPr>
    </w:p>
    <w:p w:rsidR="00E2650C" w:rsidRDefault="00E2650C" w:rsidP="00E2650C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Β) ΕΝΟΙΚΙΑΖΟΜΕΝΑ ΚΑΘΙΣΜΑΤΑ-ΠΟΛΥΘΡΟΝΕΣ ΣΥΝΟΔΩΝ ΕΙΔΙΚΟΥ ΤΥΠΟΥ (CHAISE LONGUE) ΓΙΑ ΤΑ ΝΟΣΗΛΕΥΤΙΚΑ ΤΜΗΜΑΤΑ ΤΟΥ ΝΟΣΟΚΟΜΕΙΟΥ</w:t>
      </w:r>
    </w:p>
    <w:p w:rsidR="00E2650C" w:rsidRDefault="00E2650C" w:rsidP="00E2650C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E2650C" w:rsidRDefault="00E2650C" w:rsidP="00E2650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ΑΡΙΘΜΟΣ ΑΝΑΠΤΥΓΜΕΝΩΝ ΚΛΙΝΩΝ ΝΟΣΟΚΟΜΕΙΟΥ 423  ΕΚΤΟΣ ΜΕΘ/ΜΕΠΚ 399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Να είναι πολυθρόνες με σταθερές βάσεις χωρίς τροχούς. 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>2. Να αποτελούνται από τρία τμήματα: κεφαλής-πλάτης, καθίσματος-πυέλου και ποδιών.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>3.Να έχουν ανακλινόμενη πλάτη με ρύθμιση κλίσης για άνεση κατά τη χρήση.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>4. Να είναι ελαφριάς κατασκευής, σε καλή λειτουργική κατάσταση, χωρίς σπασίματα, σκουριά, φθορές.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5.Να έχουν μήκος οριζόντιας θέσης (θέση ανάπαυσης) από 160-180cm. </w:t>
      </w:r>
    </w:p>
    <w:p w:rsidR="00E2650C" w:rsidRDefault="00E2650C" w:rsidP="00E2650C">
      <w:pPr>
        <w:pStyle w:val="Default"/>
        <w:spacing w:after="68"/>
        <w:jc w:val="both"/>
        <w:rPr>
          <w:rFonts w:ascii="Arial" w:hAnsi="Arial" w:cs="Arial"/>
        </w:rPr>
      </w:pPr>
      <w:r>
        <w:rPr>
          <w:rFonts w:ascii="Arial" w:hAnsi="Arial" w:cs="Arial"/>
        </w:rPr>
        <w:t>6. Το μαξιλάρι να είναι από αφρώδες υλικό υψηλής αντοχής κατά τη χρήση, με πάχος 6-10 cm.</w:t>
      </w:r>
    </w:p>
    <w:p w:rsidR="00E2650C" w:rsidRDefault="00E2650C" w:rsidP="00E2650C">
      <w:pPr>
        <w:pStyle w:val="Default"/>
        <w:spacing w:after="6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7. Το μαξιλάρι και το κάλυμμα να μπορούν αποδεδειγμένα να πλένονται και να απολυμαίνονται.</w:t>
      </w:r>
    </w:p>
    <w:p w:rsidR="00E2650C" w:rsidRDefault="00E2650C" w:rsidP="00E2650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8. Να έχουν αδιάβροχη επικάλυψη που θα επιτρέπει τον καθαρισμό και την απολύμανση.</w:t>
      </w:r>
    </w:p>
    <w:p w:rsidR="00E2650C" w:rsidRDefault="00E2650C" w:rsidP="00E2650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Να έχουν μεταλλικό σκελετό ανθεκτικό στην τριβή και στα χτυπήματα. 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Να μπορούν να αντέξουν μεγάλο σωματικό βάρος ≥150 kg ΣΒ. 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Να έχουν μπράτσα εκατέρωθεν για στήριξη των χεριών, με επικάλυψη από ανθεκτικό υλικό για άνεση κατά τη χρήση. 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12. Να έχουν μηχανική χειροκίνητη ρύθμιση πολλαπλών θέσεων (από θέση καθίσματος έως θέση ανάπαυσης-οριζόντια θέση). </w:t>
      </w:r>
    </w:p>
    <w:p w:rsidR="00E2650C" w:rsidRDefault="00E2650C" w:rsidP="00E2650C">
      <w:pPr>
        <w:pStyle w:val="Default"/>
        <w:spacing w:after="66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>13</w:t>
      </w:r>
      <w:r>
        <w:rPr>
          <w:rFonts w:ascii="Arial" w:hAnsi="Arial" w:cs="Arial"/>
        </w:rPr>
        <w:t>. Ο ανάδοχος είναι υπεύθυνος για την καθαριότητα και απολύμανση των καθισμάτων.</w:t>
      </w:r>
    </w:p>
    <w:p w:rsidR="00E2650C" w:rsidRDefault="00E2650C" w:rsidP="00E2650C">
      <w:pPr>
        <w:spacing w:after="0" w:line="240" w:lineRule="auto"/>
        <w:ind w:left="567" w:hanging="284"/>
        <w:jc w:val="both"/>
        <w:rPr>
          <w:rFonts w:ascii="Arial" w:hAnsi="Arial" w:cs="Arial"/>
          <w:sz w:val="24"/>
          <w:szCs w:val="24"/>
        </w:rPr>
      </w:pPr>
    </w:p>
    <w:p w:rsidR="00E33B62" w:rsidRPr="00E2650C" w:rsidRDefault="00E33B62" w:rsidP="00E2650C"/>
    <w:sectPr w:rsidR="00E33B62" w:rsidRPr="00E2650C" w:rsidSect="00E56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C95" w:rsidRDefault="00187C95" w:rsidP="00F2229A">
      <w:pPr>
        <w:spacing w:after="0" w:line="240" w:lineRule="auto"/>
      </w:pPr>
      <w:r>
        <w:separator/>
      </w:r>
    </w:p>
  </w:endnote>
  <w:endnote w:type="continuationSeparator" w:id="1">
    <w:p w:rsidR="00187C95" w:rsidRDefault="00187C95" w:rsidP="00F2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402119"/>
      <w:docPartObj>
        <w:docPartGallery w:val="Page Numbers (Bottom of Page)"/>
        <w:docPartUnique/>
      </w:docPartObj>
    </w:sdtPr>
    <w:sdtContent>
      <w:p w:rsidR="00F2229A" w:rsidRDefault="00684B2B">
        <w:pPr>
          <w:pStyle w:val="a4"/>
          <w:jc w:val="right"/>
        </w:pPr>
        <w:fldSimple w:instr=" PAGE   \* MERGEFORMAT ">
          <w:r w:rsidR="00E2650C">
            <w:rPr>
              <w:noProof/>
            </w:rPr>
            <w:t>1</w:t>
          </w:r>
        </w:fldSimple>
      </w:p>
    </w:sdtContent>
  </w:sdt>
  <w:p w:rsidR="00F2229A" w:rsidRDefault="00F2229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C95" w:rsidRDefault="00187C95" w:rsidP="00F2229A">
      <w:pPr>
        <w:spacing w:after="0" w:line="240" w:lineRule="auto"/>
      </w:pPr>
      <w:r>
        <w:separator/>
      </w:r>
    </w:p>
  </w:footnote>
  <w:footnote w:type="continuationSeparator" w:id="1">
    <w:p w:rsidR="00187C95" w:rsidRDefault="00187C95" w:rsidP="00F22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EBF24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2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3">
    <w:nsid w:val="00000009"/>
    <w:multiLevelType w:val="singleLevel"/>
    <w:tmpl w:val="00000009"/>
    <w:name w:val="WW8Num34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4">
    <w:nsid w:val="0000000C"/>
    <w:multiLevelType w:val="single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5">
    <w:nsid w:val="23DB3038"/>
    <w:multiLevelType w:val="singleLevel"/>
    <w:tmpl w:val="0D04C6B2"/>
    <w:lvl w:ilvl="0">
      <w:start w:val="1"/>
      <w:numFmt w:val="decimal"/>
      <w:lvlText w:val="%1."/>
      <w:legacy w:legacy="1" w:legacySpace="0" w:legacyIndent="187"/>
      <w:lvlJc w:val="left"/>
      <w:rPr>
        <w:rFonts w:ascii="Arial Unicode MS" w:eastAsia="Arial Unicode MS" w:hAnsi="Arial Unicode MS" w:cs="Arial Unicode MS" w:hint="eastAsia"/>
      </w:rPr>
    </w:lvl>
  </w:abstractNum>
  <w:abstractNum w:abstractNumId="6">
    <w:nsid w:val="4FBA4D9A"/>
    <w:multiLevelType w:val="singleLevel"/>
    <w:tmpl w:val="1D2C99E2"/>
    <w:lvl w:ilvl="0">
      <w:start w:val="6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6612B69"/>
    <w:multiLevelType w:val="hybridMultilevel"/>
    <w:tmpl w:val="1A42DAFC"/>
    <w:lvl w:ilvl="0" w:tplc="31001FC4">
      <w:start w:val="65535"/>
      <w:numFmt w:val="bullet"/>
      <w:lvlText w:val="-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  <w:lvlOverride w:ilvl="0">
      <w:startOverride w:val="6"/>
    </w:lvlOverride>
  </w:num>
  <w:num w:numId="6">
    <w:abstractNumId w:val="0"/>
    <w:lvlOverride w:ilvl="0">
      <w:lvl w:ilvl="0">
        <w:numFmt w:val="bullet"/>
        <w:lvlText w:val="-"/>
        <w:legacy w:legacy="1" w:legacySpace="0" w:legacyIndent="79"/>
        <w:lvlJc w:val="left"/>
        <w:rPr>
          <w:rFonts w:ascii="Arial Unicode MS" w:eastAsia="Arial Unicode MS" w:hAnsi="Arial Unicode MS" w:hint="eastAsia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Arial Unicode MS" w:eastAsia="Arial Unicode MS" w:hAnsi="Arial Unicode MS" w:hint="eastAsia"/>
        </w:rPr>
      </w:lvl>
    </w:lvlOverride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0">
    <w:abstractNumId w:val="5"/>
    <w:lvlOverride w:ilvl="0">
      <w:lvl w:ilvl="0">
        <w:start w:val="1"/>
        <w:numFmt w:val="decimal"/>
        <w:lvlText w:val="%1."/>
        <w:legacy w:legacy="1" w:legacySpace="0" w:legacyIndent="209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1">
    <w:abstractNumId w:val="5"/>
    <w:lvlOverride w:ilvl="0">
      <w:lvl w:ilvl="0">
        <w:start w:val="1"/>
        <w:numFmt w:val="decimal"/>
        <w:lvlText w:val="%1."/>
        <w:legacy w:legacy="1" w:legacySpace="0" w:legacyIndent="302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2">
    <w:abstractNumId w:val="5"/>
    <w:lvlOverride w:ilvl="0">
      <w:lvl w:ilvl="0">
        <w:start w:val="1"/>
        <w:numFmt w:val="decimal"/>
        <w:lvlText w:val="%1."/>
        <w:legacy w:legacy="1" w:legacySpace="0" w:legacyIndent="310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3">
    <w:abstractNumId w:val="5"/>
    <w:lvlOverride w:ilvl="0">
      <w:lvl w:ilvl="0">
        <w:start w:val="1"/>
        <w:numFmt w:val="decimal"/>
        <w:lvlText w:val="%1."/>
        <w:legacy w:legacy="1" w:legacySpace="0" w:legacyIndent="32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 Unicode MS" w:eastAsia="Arial Unicode MS" w:hAnsi="Arial Unicode MS" w:hint="eastAsia"/>
        </w:rPr>
      </w:lvl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229A"/>
    <w:rsid w:val="00187C95"/>
    <w:rsid w:val="00496508"/>
    <w:rsid w:val="00593FF4"/>
    <w:rsid w:val="00684B2B"/>
    <w:rsid w:val="00757B20"/>
    <w:rsid w:val="0085708A"/>
    <w:rsid w:val="00A46A90"/>
    <w:rsid w:val="00A64600"/>
    <w:rsid w:val="00AC7853"/>
    <w:rsid w:val="00B45FB6"/>
    <w:rsid w:val="00CE4C9F"/>
    <w:rsid w:val="00E2650C"/>
    <w:rsid w:val="00E33B62"/>
    <w:rsid w:val="00E5627D"/>
    <w:rsid w:val="00F2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2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2229A"/>
  </w:style>
  <w:style w:type="paragraph" w:styleId="a4">
    <w:name w:val="footer"/>
    <w:basedOn w:val="a"/>
    <w:link w:val="Char0"/>
    <w:uiPriority w:val="99"/>
    <w:unhideWhenUsed/>
    <w:rsid w:val="00F222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2229A"/>
  </w:style>
  <w:style w:type="paragraph" w:customStyle="1" w:styleId="Style34">
    <w:name w:val="Style34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496508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496508"/>
    <w:pPr>
      <w:widowControl w:val="0"/>
      <w:autoSpaceDE w:val="0"/>
      <w:autoSpaceDN w:val="0"/>
      <w:adjustRightInd w:val="0"/>
      <w:spacing w:after="0" w:line="641" w:lineRule="exact"/>
      <w:ind w:firstLine="1433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496508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4">
    <w:name w:val="Style24"/>
    <w:basedOn w:val="a"/>
    <w:uiPriority w:val="99"/>
    <w:rsid w:val="00496508"/>
    <w:pPr>
      <w:widowControl w:val="0"/>
      <w:autoSpaceDE w:val="0"/>
      <w:autoSpaceDN w:val="0"/>
      <w:adjustRightInd w:val="0"/>
      <w:spacing w:after="0" w:line="425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7">
    <w:name w:val="Style27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8">
    <w:name w:val="Style28"/>
    <w:basedOn w:val="a"/>
    <w:uiPriority w:val="99"/>
    <w:rsid w:val="00496508"/>
    <w:pPr>
      <w:widowControl w:val="0"/>
      <w:autoSpaceDE w:val="0"/>
      <w:autoSpaceDN w:val="0"/>
      <w:adjustRightInd w:val="0"/>
      <w:spacing w:after="0" w:line="421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3">
    <w:name w:val="Font Style53"/>
    <w:basedOn w:val="a0"/>
    <w:uiPriority w:val="99"/>
    <w:rsid w:val="00496508"/>
    <w:rPr>
      <w:rFonts w:ascii="Arial Unicode MS" w:eastAsia="Arial Unicode MS" w:cs="Arial Unicode MS"/>
      <w:b/>
      <w:bCs/>
      <w:color w:val="000000"/>
      <w:w w:val="30"/>
      <w:sz w:val="16"/>
      <w:szCs w:val="16"/>
    </w:rPr>
  </w:style>
  <w:style w:type="character" w:customStyle="1" w:styleId="FontStyle43">
    <w:name w:val="Font Style43"/>
    <w:basedOn w:val="a0"/>
    <w:uiPriority w:val="99"/>
    <w:rsid w:val="00496508"/>
    <w:rPr>
      <w:rFonts w:ascii="Arial Unicode MS" w:eastAsia="Arial Unicode MS" w:cs="Arial Unicode MS"/>
      <w:color w:val="000000"/>
      <w:sz w:val="20"/>
      <w:szCs w:val="20"/>
    </w:rPr>
  </w:style>
  <w:style w:type="paragraph" w:customStyle="1" w:styleId="Default">
    <w:name w:val="Default"/>
    <w:rsid w:val="00E265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2018-11-05T06:39:00Z</dcterms:created>
  <dcterms:modified xsi:type="dcterms:W3CDTF">2019-12-27T06:07:00Z</dcterms:modified>
</cp:coreProperties>
</file>